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1771" w14:textId="4D7BE997" w:rsidR="00CE4F87" w:rsidRDefault="00CE4F87" w:rsidP="00A7356B">
      <w:pPr>
        <w:pStyle w:val="NormalWeb"/>
        <w:jc w:val="center"/>
      </w:pPr>
      <w:r>
        <w:rPr>
          <w:noProof/>
        </w:rPr>
        <w:drawing>
          <wp:inline distT="0" distB="0" distL="0" distR="0" wp14:anchorId="4270D2BA" wp14:editId="6F422D3D">
            <wp:extent cx="989791" cy="1363980"/>
            <wp:effectExtent l="0" t="0" r="1270" b="7620"/>
            <wp:docPr id="1" name="Picture 1" descr="A white symbol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symbol on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85" cy="137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AED4C" w14:textId="5DCBC4D7" w:rsidR="001211F3" w:rsidRDefault="00CE4F87" w:rsidP="001211F3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Port of Tilbury</w:t>
      </w:r>
    </w:p>
    <w:p w14:paraId="27544983" w14:textId="3BB85EA0" w:rsidR="001211F3" w:rsidRDefault="001211F3" w:rsidP="00294756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660E54">
        <w:rPr>
          <w:rFonts w:cstheme="minorHAnsi"/>
          <w:b/>
          <w:sz w:val="28"/>
          <w:szCs w:val="28"/>
        </w:rPr>
        <w:t>Contractor</w:t>
      </w:r>
      <w:r w:rsidR="009022BC">
        <w:rPr>
          <w:rFonts w:cstheme="minorHAnsi"/>
          <w:b/>
          <w:sz w:val="28"/>
          <w:szCs w:val="28"/>
        </w:rPr>
        <w:t xml:space="preserve"> APF &amp;</w:t>
      </w:r>
      <w:r w:rsidRPr="00660E54">
        <w:rPr>
          <w:rFonts w:cstheme="minorHAnsi"/>
          <w:b/>
          <w:sz w:val="28"/>
          <w:szCs w:val="28"/>
        </w:rPr>
        <w:t xml:space="preserve"> </w:t>
      </w:r>
      <w:r w:rsidR="00231594">
        <w:rPr>
          <w:rFonts w:cstheme="minorHAnsi"/>
          <w:b/>
          <w:sz w:val="28"/>
          <w:szCs w:val="28"/>
        </w:rPr>
        <w:t>Induction</w:t>
      </w:r>
      <w:r w:rsidRPr="00660E54">
        <w:rPr>
          <w:rFonts w:cstheme="minorHAnsi"/>
          <w:b/>
          <w:sz w:val="28"/>
          <w:szCs w:val="28"/>
        </w:rPr>
        <w:t xml:space="preserve"> Procedure</w:t>
      </w:r>
    </w:p>
    <w:p w14:paraId="261E34CB" w14:textId="77777777" w:rsidR="00A22F46" w:rsidRDefault="00A22F46" w:rsidP="00231594">
      <w:pPr>
        <w:rPr>
          <w:sz w:val="24"/>
          <w:szCs w:val="24"/>
        </w:rPr>
      </w:pPr>
    </w:p>
    <w:p w14:paraId="01F1F3FB" w14:textId="6093EDFF" w:rsidR="00231594" w:rsidRDefault="00231594" w:rsidP="00231594">
      <w:pPr>
        <w:rPr>
          <w:sz w:val="24"/>
          <w:szCs w:val="24"/>
        </w:rPr>
      </w:pPr>
      <w:r w:rsidRPr="00231594">
        <w:rPr>
          <w:sz w:val="24"/>
          <w:szCs w:val="24"/>
        </w:rPr>
        <w:t>On contract award,</w:t>
      </w:r>
      <w:r>
        <w:rPr>
          <w:sz w:val="24"/>
          <w:szCs w:val="24"/>
        </w:rPr>
        <w:t xml:space="preserve"> you will receive confirmation of our </w:t>
      </w:r>
      <w:r w:rsidR="00F02690">
        <w:rPr>
          <w:sz w:val="24"/>
          <w:szCs w:val="24"/>
        </w:rPr>
        <w:t>PO (</w:t>
      </w:r>
      <w:r w:rsidRPr="00231594">
        <w:rPr>
          <w:sz w:val="24"/>
          <w:szCs w:val="24"/>
        </w:rPr>
        <w:t>purchase orde</w:t>
      </w:r>
      <w:r w:rsidR="00F02690">
        <w:rPr>
          <w:sz w:val="24"/>
          <w:szCs w:val="24"/>
        </w:rPr>
        <w:t>r</w:t>
      </w:r>
      <w:r>
        <w:rPr>
          <w:sz w:val="24"/>
          <w:szCs w:val="24"/>
        </w:rPr>
        <w:t>). Within the PO you will be allocated a</w:t>
      </w:r>
      <w:r w:rsidRPr="00231594">
        <w:rPr>
          <w:sz w:val="24"/>
          <w:szCs w:val="24"/>
        </w:rPr>
        <w:t xml:space="preserve"> PDRF (project delivery request form) reference number</w:t>
      </w:r>
      <w:r>
        <w:rPr>
          <w:sz w:val="24"/>
          <w:szCs w:val="24"/>
        </w:rPr>
        <w:t xml:space="preserve"> that is </w:t>
      </w:r>
      <w:r w:rsidR="00F02690">
        <w:rPr>
          <w:sz w:val="24"/>
          <w:szCs w:val="24"/>
        </w:rPr>
        <w:t>associated</w:t>
      </w:r>
      <w:r>
        <w:rPr>
          <w:sz w:val="24"/>
          <w:szCs w:val="24"/>
        </w:rPr>
        <w:t xml:space="preserve"> to the scope of works.</w:t>
      </w:r>
    </w:p>
    <w:p w14:paraId="13BAAF8C" w14:textId="5E38B567" w:rsidR="00231594" w:rsidRPr="00231594" w:rsidRDefault="00231594" w:rsidP="00231594">
      <w:pPr>
        <w:rPr>
          <w:sz w:val="24"/>
          <w:szCs w:val="24"/>
        </w:rPr>
      </w:pPr>
      <w:r>
        <w:rPr>
          <w:sz w:val="24"/>
          <w:szCs w:val="24"/>
        </w:rPr>
        <w:t>Prior to any works commencing, y</w:t>
      </w:r>
      <w:r w:rsidRPr="00231594">
        <w:rPr>
          <w:sz w:val="24"/>
          <w:szCs w:val="24"/>
        </w:rPr>
        <w:t xml:space="preserve">our site representative will </w:t>
      </w:r>
      <w:r w:rsidR="00F02690">
        <w:rPr>
          <w:sz w:val="24"/>
          <w:szCs w:val="24"/>
        </w:rPr>
        <w:t xml:space="preserve">arrange to </w:t>
      </w:r>
      <w:r w:rsidRPr="00231594">
        <w:rPr>
          <w:sz w:val="24"/>
          <w:szCs w:val="24"/>
        </w:rPr>
        <w:t>c</w:t>
      </w:r>
      <w:r>
        <w:rPr>
          <w:sz w:val="24"/>
          <w:szCs w:val="24"/>
        </w:rPr>
        <w:t>omplete</w:t>
      </w:r>
      <w:r w:rsidR="00DA3DF1">
        <w:rPr>
          <w:sz w:val="24"/>
          <w:szCs w:val="24"/>
        </w:rPr>
        <w:t xml:space="preserve"> on site</w:t>
      </w:r>
      <w:r>
        <w:rPr>
          <w:sz w:val="24"/>
          <w:szCs w:val="24"/>
        </w:rPr>
        <w:t xml:space="preserve"> a </w:t>
      </w:r>
      <w:r w:rsidRPr="00231594">
        <w:rPr>
          <w:sz w:val="24"/>
          <w:szCs w:val="24"/>
        </w:rPr>
        <w:t>Port induction</w:t>
      </w:r>
      <w:r>
        <w:rPr>
          <w:sz w:val="24"/>
          <w:szCs w:val="24"/>
        </w:rPr>
        <w:t xml:space="preserve"> with you and this is </w:t>
      </w:r>
      <w:r w:rsidRPr="00231594">
        <w:rPr>
          <w:sz w:val="24"/>
          <w:szCs w:val="24"/>
        </w:rPr>
        <w:t>valid for 3 years.</w:t>
      </w:r>
      <w:r w:rsidR="00760D74">
        <w:rPr>
          <w:sz w:val="24"/>
          <w:szCs w:val="24"/>
        </w:rPr>
        <w:t xml:space="preserve"> The Port Site induction must be completed by all Contractors staff (and any sub-contractors).</w:t>
      </w:r>
      <w:r w:rsidRPr="00231594">
        <w:rPr>
          <w:sz w:val="24"/>
          <w:szCs w:val="24"/>
        </w:rPr>
        <w:t xml:space="preserve"> </w:t>
      </w:r>
    </w:p>
    <w:p w14:paraId="11B27765" w14:textId="49FCC24D" w:rsidR="00E37E34" w:rsidRPr="00231594" w:rsidRDefault="0037518C" w:rsidP="00231594">
      <w:pPr>
        <w:rPr>
          <w:sz w:val="24"/>
          <w:szCs w:val="24"/>
        </w:rPr>
      </w:pPr>
      <w:r>
        <w:rPr>
          <w:sz w:val="24"/>
          <w:szCs w:val="24"/>
        </w:rPr>
        <w:t>Before you attend site</w:t>
      </w:r>
      <w:r w:rsidR="00DA3DF1">
        <w:rPr>
          <w:sz w:val="24"/>
          <w:szCs w:val="24"/>
        </w:rPr>
        <w:t xml:space="preserve">, </w:t>
      </w:r>
      <w:r>
        <w:rPr>
          <w:sz w:val="24"/>
          <w:szCs w:val="24"/>
        </w:rPr>
        <w:t>you must request</w:t>
      </w:r>
      <w:r w:rsidR="00231594">
        <w:rPr>
          <w:sz w:val="24"/>
          <w:szCs w:val="24"/>
        </w:rPr>
        <w:t xml:space="preserve"> an </w:t>
      </w:r>
      <w:r w:rsidR="001F6067">
        <w:rPr>
          <w:sz w:val="24"/>
          <w:szCs w:val="24"/>
        </w:rPr>
        <w:t>Access Permission Form (APF)</w:t>
      </w:r>
      <w:r w:rsidR="00231594">
        <w:rPr>
          <w:sz w:val="24"/>
          <w:szCs w:val="24"/>
        </w:rPr>
        <w:t xml:space="preserve"> </w:t>
      </w:r>
      <w:r w:rsidR="0025292A">
        <w:rPr>
          <w:sz w:val="24"/>
          <w:szCs w:val="24"/>
        </w:rPr>
        <w:t xml:space="preserve">and quote the </w:t>
      </w:r>
      <w:r w:rsidR="00231594" w:rsidRPr="00231594">
        <w:rPr>
          <w:sz w:val="24"/>
          <w:szCs w:val="24"/>
        </w:rPr>
        <w:t xml:space="preserve">PDRF </w:t>
      </w:r>
      <w:r w:rsidR="0025292A">
        <w:rPr>
          <w:sz w:val="24"/>
          <w:szCs w:val="24"/>
        </w:rPr>
        <w:t xml:space="preserve">reference </w:t>
      </w:r>
      <w:r w:rsidR="00231594" w:rsidRPr="00231594">
        <w:rPr>
          <w:sz w:val="24"/>
          <w:szCs w:val="24"/>
        </w:rPr>
        <w:t>number</w:t>
      </w:r>
      <w:r w:rsidR="0025292A">
        <w:rPr>
          <w:sz w:val="24"/>
          <w:szCs w:val="24"/>
        </w:rPr>
        <w:t>. T</w:t>
      </w:r>
      <w:r w:rsidR="00231594" w:rsidRPr="00231594">
        <w:rPr>
          <w:sz w:val="24"/>
          <w:szCs w:val="24"/>
        </w:rPr>
        <w:t xml:space="preserve">his form can be obtained from the facilities management department or via email at </w:t>
      </w:r>
      <w:hyperlink r:id="rId5" w:history="1">
        <w:r w:rsidR="00231594" w:rsidRPr="00231594">
          <w:rPr>
            <w:rStyle w:val="Hyperlink"/>
            <w:sz w:val="24"/>
            <w:szCs w:val="24"/>
          </w:rPr>
          <w:t>F</w:t>
        </w:r>
        <w:r w:rsidR="00231594" w:rsidRPr="00231594">
          <w:rPr>
            <w:rStyle w:val="Hyperlink"/>
            <w:sz w:val="24"/>
            <w:szCs w:val="24"/>
          </w:rPr>
          <w:t>M</w:t>
        </w:r>
        <w:r w:rsidR="00231594" w:rsidRPr="00231594">
          <w:rPr>
            <w:rStyle w:val="Hyperlink"/>
            <w:sz w:val="24"/>
            <w:szCs w:val="24"/>
          </w:rPr>
          <w:t>@pot</w:t>
        </w:r>
        <w:r w:rsidR="00231594" w:rsidRPr="00231594">
          <w:rPr>
            <w:rStyle w:val="Hyperlink"/>
            <w:sz w:val="24"/>
            <w:szCs w:val="24"/>
          </w:rPr>
          <w:t>l</w:t>
        </w:r>
        <w:r w:rsidR="00231594" w:rsidRPr="00231594">
          <w:rPr>
            <w:rStyle w:val="Hyperlink"/>
            <w:sz w:val="24"/>
            <w:szCs w:val="24"/>
          </w:rPr>
          <w:t>l.com</w:t>
        </w:r>
      </w:hyperlink>
      <w:r w:rsidR="00E37E34">
        <w:rPr>
          <w:sz w:val="24"/>
          <w:szCs w:val="24"/>
        </w:rPr>
        <w:t>.</w:t>
      </w:r>
    </w:p>
    <w:p w14:paraId="5A7714D0" w14:textId="77777777" w:rsidR="00231594" w:rsidRPr="00231594" w:rsidRDefault="00231594" w:rsidP="00231594">
      <w:pPr>
        <w:rPr>
          <w:sz w:val="24"/>
          <w:szCs w:val="24"/>
        </w:rPr>
      </w:pPr>
      <w:r w:rsidRPr="00231594">
        <w:rPr>
          <w:sz w:val="24"/>
          <w:szCs w:val="24"/>
        </w:rPr>
        <w:t>An APF will not be granted unless your health and safety documentation, for example risk assessments and method statements have been submitted and adequately developed in advance of the start date.</w:t>
      </w:r>
    </w:p>
    <w:p w14:paraId="2291FEF0" w14:textId="0CD0736D" w:rsidR="00B20856" w:rsidRDefault="00231594" w:rsidP="00231594">
      <w:pPr>
        <w:rPr>
          <w:sz w:val="24"/>
          <w:szCs w:val="24"/>
        </w:rPr>
      </w:pPr>
      <w:r w:rsidRPr="00231594">
        <w:rPr>
          <w:sz w:val="24"/>
          <w:szCs w:val="24"/>
        </w:rPr>
        <w:t xml:space="preserve">Once you have received your APF, </w:t>
      </w:r>
      <w:r w:rsidR="001A22E7">
        <w:rPr>
          <w:sz w:val="24"/>
          <w:szCs w:val="24"/>
        </w:rPr>
        <w:t xml:space="preserve">you will be able </w:t>
      </w:r>
      <w:r w:rsidRPr="00231594">
        <w:rPr>
          <w:sz w:val="24"/>
          <w:szCs w:val="24"/>
        </w:rPr>
        <w:t>to travel to site, sign in</w:t>
      </w:r>
      <w:r w:rsidR="001F6067">
        <w:rPr>
          <w:sz w:val="24"/>
          <w:szCs w:val="24"/>
        </w:rPr>
        <w:t>, complete any local briefing or specific inductions</w:t>
      </w:r>
      <w:r w:rsidRPr="00231594">
        <w:rPr>
          <w:sz w:val="24"/>
          <w:szCs w:val="24"/>
        </w:rPr>
        <w:t xml:space="preserve"> and </w:t>
      </w:r>
      <w:r w:rsidR="0037518C">
        <w:rPr>
          <w:sz w:val="24"/>
          <w:szCs w:val="24"/>
        </w:rPr>
        <w:t>start works whilst</w:t>
      </w:r>
      <w:r w:rsidR="00DA3DF1">
        <w:rPr>
          <w:sz w:val="24"/>
          <w:szCs w:val="24"/>
        </w:rPr>
        <w:t xml:space="preserve"> </w:t>
      </w:r>
      <w:r w:rsidRPr="00231594">
        <w:rPr>
          <w:sz w:val="24"/>
          <w:szCs w:val="24"/>
        </w:rPr>
        <w:t>expected to comply with on</w:t>
      </w:r>
      <w:r w:rsidR="0025292A">
        <w:rPr>
          <w:sz w:val="24"/>
          <w:szCs w:val="24"/>
        </w:rPr>
        <w:t>-</w:t>
      </w:r>
      <w:r w:rsidRPr="00231594">
        <w:rPr>
          <w:sz w:val="24"/>
          <w:szCs w:val="24"/>
        </w:rPr>
        <w:t>site</w:t>
      </w:r>
      <w:r w:rsidR="0025292A">
        <w:rPr>
          <w:sz w:val="24"/>
          <w:szCs w:val="24"/>
        </w:rPr>
        <w:t xml:space="preserve"> safety</w:t>
      </w:r>
      <w:r w:rsidRPr="00231594">
        <w:rPr>
          <w:sz w:val="24"/>
          <w:szCs w:val="24"/>
        </w:rPr>
        <w:t xml:space="preserve"> rules (</w:t>
      </w:r>
      <w:r w:rsidR="0025292A">
        <w:rPr>
          <w:sz w:val="24"/>
          <w:szCs w:val="24"/>
        </w:rPr>
        <w:t xml:space="preserve">please refer to the </w:t>
      </w:r>
      <w:r w:rsidRPr="00231594">
        <w:rPr>
          <w:sz w:val="24"/>
          <w:szCs w:val="24"/>
        </w:rPr>
        <w:t>safety guidelines for contractors</w:t>
      </w:r>
      <w:r w:rsidR="0025292A">
        <w:rPr>
          <w:sz w:val="24"/>
          <w:szCs w:val="24"/>
        </w:rPr>
        <w:t xml:space="preserve"> document</w:t>
      </w:r>
      <w:r w:rsidRPr="00231594">
        <w:rPr>
          <w:sz w:val="24"/>
          <w:szCs w:val="24"/>
        </w:rPr>
        <w:t xml:space="preserve">). </w:t>
      </w:r>
      <w:r w:rsidR="0025292A">
        <w:rPr>
          <w:sz w:val="24"/>
          <w:szCs w:val="24"/>
        </w:rPr>
        <w:t xml:space="preserve">Further information relating to our policies and procedures can be found at: </w:t>
      </w:r>
      <w:hyperlink r:id="rId6" w:history="1">
        <w:r w:rsidR="00B20856" w:rsidRPr="0072049C">
          <w:rPr>
            <w:rStyle w:val="Hyperlink"/>
            <w:sz w:val="24"/>
            <w:szCs w:val="24"/>
          </w:rPr>
          <w:t>https://procurement.forthports.co.uk/re</w:t>
        </w:r>
        <w:r w:rsidR="00B20856" w:rsidRPr="0072049C">
          <w:rPr>
            <w:rStyle w:val="Hyperlink"/>
            <w:sz w:val="24"/>
            <w:szCs w:val="24"/>
          </w:rPr>
          <w:t>s</w:t>
        </w:r>
        <w:r w:rsidR="00B20856" w:rsidRPr="0072049C">
          <w:rPr>
            <w:rStyle w:val="Hyperlink"/>
            <w:sz w:val="24"/>
            <w:szCs w:val="24"/>
          </w:rPr>
          <w:t>ources/</w:t>
        </w:r>
      </w:hyperlink>
    </w:p>
    <w:p w14:paraId="394EC222" w14:textId="0C84ACE0" w:rsidR="0025292A" w:rsidRPr="0025292A" w:rsidRDefault="00A22F46" w:rsidP="00A7356B">
      <w:pPr>
        <w:rPr>
          <w:rFonts w:cstheme="minorHAnsi"/>
          <w:sz w:val="24"/>
          <w:szCs w:val="24"/>
        </w:rPr>
      </w:pPr>
      <w:r w:rsidRPr="00A22F46">
        <w:rPr>
          <w:rStyle w:val="Hyperlink"/>
          <w:color w:val="auto"/>
          <w:sz w:val="24"/>
          <w:szCs w:val="24"/>
          <w:u w:val="none"/>
        </w:rPr>
        <w:t xml:space="preserve">On </w:t>
      </w:r>
      <w:r w:rsidR="00C03F17" w:rsidRPr="00A22F46">
        <w:rPr>
          <w:rStyle w:val="Hyperlink"/>
          <w:color w:val="auto"/>
          <w:sz w:val="24"/>
          <w:szCs w:val="24"/>
          <w:u w:val="none"/>
        </w:rPr>
        <w:t xml:space="preserve">completion of the works, the APF must be closed by notifying </w:t>
      </w:r>
      <w:hyperlink r:id="rId7" w:history="1">
        <w:r w:rsidR="00E37E34" w:rsidRPr="003C7ED8">
          <w:rPr>
            <w:rStyle w:val="Hyperlink"/>
            <w:sz w:val="24"/>
            <w:szCs w:val="24"/>
          </w:rPr>
          <w:t>FM@p</w:t>
        </w:r>
        <w:r w:rsidR="00E37E34" w:rsidRPr="003C7ED8">
          <w:rPr>
            <w:rStyle w:val="Hyperlink"/>
            <w:sz w:val="24"/>
            <w:szCs w:val="24"/>
          </w:rPr>
          <w:t>o</w:t>
        </w:r>
        <w:r w:rsidR="00E37E34" w:rsidRPr="003C7ED8">
          <w:rPr>
            <w:rStyle w:val="Hyperlink"/>
            <w:sz w:val="24"/>
            <w:szCs w:val="24"/>
          </w:rPr>
          <w:t>tl</w:t>
        </w:r>
        <w:r w:rsidR="00E37E34" w:rsidRPr="003C7ED8">
          <w:rPr>
            <w:rStyle w:val="Hyperlink"/>
            <w:sz w:val="24"/>
            <w:szCs w:val="24"/>
          </w:rPr>
          <w:t>l</w:t>
        </w:r>
        <w:r w:rsidR="00E37E34" w:rsidRPr="003C7ED8">
          <w:rPr>
            <w:rStyle w:val="Hyperlink"/>
            <w:sz w:val="24"/>
            <w:szCs w:val="24"/>
          </w:rPr>
          <w:t>.</w:t>
        </w:r>
        <w:r w:rsidR="00E37E34" w:rsidRPr="003C7ED8">
          <w:rPr>
            <w:rStyle w:val="Hyperlink"/>
            <w:sz w:val="24"/>
            <w:szCs w:val="24"/>
          </w:rPr>
          <w:t>c</w:t>
        </w:r>
        <w:r w:rsidR="00E37E34" w:rsidRPr="003C7ED8">
          <w:rPr>
            <w:rStyle w:val="Hyperlink"/>
            <w:sz w:val="24"/>
            <w:szCs w:val="24"/>
          </w:rPr>
          <w:t>om</w:t>
        </w:r>
      </w:hyperlink>
      <w:r w:rsidR="00C03F17" w:rsidRPr="00A22F46">
        <w:rPr>
          <w:rStyle w:val="Hyperlink"/>
          <w:color w:val="auto"/>
          <w:sz w:val="24"/>
          <w:szCs w:val="24"/>
          <w:u w:val="none"/>
        </w:rPr>
        <w:t xml:space="preserve">. </w:t>
      </w:r>
      <w:r w:rsidR="0025292A" w:rsidRPr="0025292A">
        <w:rPr>
          <w:rFonts w:cstheme="minorHAnsi"/>
          <w:sz w:val="24"/>
          <w:szCs w:val="24"/>
        </w:rPr>
        <w:t>Please</w:t>
      </w:r>
      <w:r w:rsidR="00DA3DF1">
        <w:rPr>
          <w:rFonts w:cstheme="minorHAnsi"/>
          <w:sz w:val="24"/>
          <w:szCs w:val="24"/>
        </w:rPr>
        <w:t xml:space="preserve"> also</w:t>
      </w:r>
      <w:r w:rsidR="0025292A" w:rsidRPr="0025292A">
        <w:rPr>
          <w:rFonts w:cstheme="minorHAnsi"/>
          <w:sz w:val="24"/>
          <w:szCs w:val="24"/>
        </w:rPr>
        <w:t xml:space="preserve"> ensure you read and understand our life saving rules, </w:t>
      </w:r>
      <w:r w:rsidR="00DA3DF1">
        <w:rPr>
          <w:rFonts w:cstheme="minorHAnsi"/>
          <w:sz w:val="24"/>
          <w:szCs w:val="24"/>
        </w:rPr>
        <w:t>below</w:t>
      </w:r>
      <w:r w:rsidR="0025292A" w:rsidRPr="0025292A">
        <w:rPr>
          <w:rFonts w:cstheme="minorHAnsi"/>
          <w:sz w:val="24"/>
          <w:szCs w:val="24"/>
        </w:rPr>
        <w:t>.</w:t>
      </w:r>
    </w:p>
    <w:p w14:paraId="3D2B14D8" w14:textId="333803AB" w:rsidR="00E37E34" w:rsidRDefault="00E37E34" w:rsidP="00CE4F87">
      <w:hyperlink r:id="rId8" w:history="1">
        <w:r w:rsidRPr="00E37E34">
          <w:rPr>
            <w:rStyle w:val="Hyperlink"/>
          </w:rPr>
          <w:t>Forth Ports Lifesavin</w:t>
        </w:r>
        <w:r w:rsidRPr="00E37E34">
          <w:rPr>
            <w:rStyle w:val="Hyperlink"/>
          </w:rPr>
          <w:t>g</w:t>
        </w:r>
        <w:r w:rsidRPr="00E37E34">
          <w:rPr>
            <w:rStyle w:val="Hyperlink"/>
          </w:rPr>
          <w:t xml:space="preserve"> Rules</w:t>
        </w:r>
      </w:hyperlink>
    </w:p>
    <w:p w14:paraId="09ABDCE7" w14:textId="77777777" w:rsidR="00E37E34" w:rsidRDefault="00E37E34" w:rsidP="00CE4F87"/>
    <w:p w14:paraId="05271121" w14:textId="0BDB36B5" w:rsidR="00231594" w:rsidRDefault="0025292A" w:rsidP="00E37E34">
      <w:pPr>
        <w:jc w:val="center"/>
      </w:pPr>
      <w:r w:rsidRPr="0025292A">
        <w:rPr>
          <w:rFonts w:cstheme="minorHAnsi"/>
          <w:b/>
          <w:sz w:val="24"/>
          <w:szCs w:val="24"/>
        </w:rPr>
        <w:t>Failure to</w:t>
      </w:r>
      <w:r w:rsidR="00A22F46">
        <w:rPr>
          <w:rFonts w:cstheme="minorHAnsi"/>
          <w:b/>
          <w:sz w:val="24"/>
          <w:szCs w:val="24"/>
        </w:rPr>
        <w:t xml:space="preserve"> </w:t>
      </w:r>
      <w:r w:rsidRPr="0025292A">
        <w:rPr>
          <w:rFonts w:cstheme="minorHAnsi"/>
          <w:b/>
          <w:sz w:val="24"/>
          <w:szCs w:val="24"/>
        </w:rPr>
        <w:t>adhere to these rules will result in removal from si</w:t>
      </w:r>
      <w:r w:rsidR="00CE4F87" w:rsidRPr="00A7356B">
        <w:rPr>
          <w:b/>
          <w:bCs/>
          <w:sz w:val="24"/>
          <w:szCs w:val="24"/>
        </w:rPr>
        <w:t>te</w:t>
      </w:r>
      <w:r w:rsidR="00CE4F87">
        <w:t>.</w:t>
      </w:r>
    </w:p>
    <w:sectPr w:rsidR="00231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F3"/>
    <w:rsid w:val="00043C54"/>
    <w:rsid w:val="000E46FB"/>
    <w:rsid w:val="001211F3"/>
    <w:rsid w:val="001A22E7"/>
    <w:rsid w:val="001E2072"/>
    <w:rsid w:val="001F6067"/>
    <w:rsid w:val="00231594"/>
    <w:rsid w:val="0025292A"/>
    <w:rsid w:val="00294756"/>
    <w:rsid w:val="003410B0"/>
    <w:rsid w:val="0037518C"/>
    <w:rsid w:val="00760D74"/>
    <w:rsid w:val="009022BC"/>
    <w:rsid w:val="00A22F46"/>
    <w:rsid w:val="00A7356B"/>
    <w:rsid w:val="00B20856"/>
    <w:rsid w:val="00B35BEA"/>
    <w:rsid w:val="00C03F17"/>
    <w:rsid w:val="00C22CFB"/>
    <w:rsid w:val="00C55613"/>
    <w:rsid w:val="00C93FFB"/>
    <w:rsid w:val="00CE4F87"/>
    <w:rsid w:val="00D77B96"/>
    <w:rsid w:val="00DA3DF1"/>
    <w:rsid w:val="00DA6C4E"/>
    <w:rsid w:val="00DB4E68"/>
    <w:rsid w:val="00E37E34"/>
    <w:rsid w:val="00E632AE"/>
    <w:rsid w:val="00F0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64FA"/>
  <w15:chartTrackingRefBased/>
  <w15:docId w15:val="{0A62B286-77DE-4094-A1ED-CA33BF3C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F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1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1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1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1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1F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1F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1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1F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1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1F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11F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1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1F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1F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1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8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6067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7"/>
    <w:rPr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E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2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urement.forthports.co.uk/wp-content/uploads/2023/12/QR-Code-Lifesaving-Rules-and-Safety-Observations-v1-23.pdf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M@potl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urement.forthports.co.uk/resources/" TargetMode="External"/><Relationship Id="rId5" Type="http://schemas.openxmlformats.org/officeDocument/2006/relationships/hyperlink" Target="mailto:FM@pot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Ashdown</dc:creator>
  <cp:keywords/>
  <dc:description/>
  <cp:lastModifiedBy>Tracey Ashdown</cp:lastModifiedBy>
  <cp:revision>2</cp:revision>
  <dcterms:created xsi:type="dcterms:W3CDTF">2025-02-05T12:28:00Z</dcterms:created>
  <dcterms:modified xsi:type="dcterms:W3CDTF">2025-02-05T12:28:00Z</dcterms:modified>
</cp:coreProperties>
</file>